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A69DE" w14:textId="77777777" w:rsidR="00721028" w:rsidRDefault="00721028">
      <w:pPr>
        <w:rPr>
          <w:rFonts w:ascii="Arial" w:hAnsi="Arial" w:cs="Arial"/>
          <w:i/>
        </w:rPr>
      </w:pPr>
      <w:bookmarkStart w:id="0" w:name="_GoBack"/>
      <w:bookmarkEnd w:id="0"/>
      <w:r w:rsidRPr="009023D9">
        <w:rPr>
          <w:rFonts w:ascii="Arial" w:hAnsi="Arial" w:cs="Arial"/>
          <w:b/>
          <w:i/>
        </w:rPr>
        <w:t>Directions</w:t>
      </w:r>
      <w:r w:rsidRPr="00A609B4">
        <w:rPr>
          <w:rFonts w:ascii="Arial" w:hAnsi="Arial" w:cs="Arial"/>
          <w:i/>
        </w:rPr>
        <w:t xml:space="preserve">: On the </w:t>
      </w:r>
      <w:r>
        <w:rPr>
          <w:rFonts w:ascii="Arial" w:hAnsi="Arial" w:cs="Arial"/>
          <w:i/>
        </w:rPr>
        <w:t>left</w:t>
      </w:r>
      <w:r w:rsidRPr="00A609B4">
        <w:rPr>
          <w:rFonts w:ascii="Arial" w:hAnsi="Arial" w:cs="Arial"/>
          <w:i/>
        </w:rPr>
        <w:t xml:space="preserve"> side of the column is a quotation from Martin Luther’s 95 Theses that demonstrate the four principles of his work.  Read the quote, and then translate it in the right-hand column</w:t>
      </w:r>
    </w:p>
    <w:tbl>
      <w:tblP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5"/>
        <w:gridCol w:w="4860"/>
      </w:tblGrid>
      <w:tr w:rsidR="00721028" w:rsidRPr="00386CC7" w14:paraId="7942E500" w14:textId="77777777" w:rsidTr="00721028">
        <w:tc>
          <w:tcPr>
            <w:tcW w:w="11155" w:type="dxa"/>
            <w:gridSpan w:val="2"/>
          </w:tcPr>
          <w:p w14:paraId="2CEC1DE0" w14:textId="77777777" w:rsidR="00721028" w:rsidRPr="00386CC7" w:rsidRDefault="00721028" w:rsidP="00106036">
            <w:pPr>
              <w:autoSpaceDE w:val="0"/>
              <w:autoSpaceDN w:val="0"/>
              <w:adjustRightInd w:val="0"/>
              <w:jc w:val="center"/>
              <w:outlineLvl w:val="0"/>
              <w:rPr>
                <w:rFonts w:ascii="Arial" w:hAnsi="Arial" w:cs="Arial"/>
                <w:sz w:val="28"/>
                <w:szCs w:val="28"/>
              </w:rPr>
            </w:pPr>
            <w:r w:rsidRPr="00386CC7">
              <w:rPr>
                <w:rFonts w:ascii="Arial" w:hAnsi="Arial" w:cs="Arial"/>
                <w:sz w:val="28"/>
                <w:szCs w:val="28"/>
              </w:rPr>
              <w:t>Martin Luther’s 95 Theses</w:t>
            </w:r>
          </w:p>
        </w:tc>
      </w:tr>
      <w:tr w:rsidR="00721028" w:rsidRPr="00386CC7" w14:paraId="431B3F62" w14:textId="77777777" w:rsidTr="00721028">
        <w:trPr>
          <w:trHeight w:val="1296"/>
        </w:trPr>
        <w:tc>
          <w:tcPr>
            <w:tcW w:w="6295" w:type="dxa"/>
            <w:vAlign w:val="bottom"/>
          </w:tcPr>
          <w:p w14:paraId="16582DE9" w14:textId="77777777" w:rsidR="00721028" w:rsidRPr="009023D9" w:rsidRDefault="00721028" w:rsidP="00106036">
            <w:pPr>
              <w:jc w:val="center"/>
              <w:rPr>
                <w:rFonts w:ascii="Arial" w:hAnsi="Arial" w:cs="Arial"/>
                <w:sz w:val="20"/>
                <w:szCs w:val="20"/>
              </w:rPr>
            </w:pPr>
            <w:r w:rsidRPr="009023D9">
              <w:rPr>
                <w:rFonts w:ascii="Arial" w:hAnsi="Arial" w:cs="Arial"/>
                <w:sz w:val="20"/>
                <w:szCs w:val="20"/>
              </w:rPr>
              <w:t>21. “Thus those indulgence preachers are in error who say that a man is forgiven from every penalty and saved by papal indulgences.”</w:t>
            </w:r>
          </w:p>
        </w:tc>
        <w:tc>
          <w:tcPr>
            <w:tcW w:w="4860" w:type="dxa"/>
          </w:tcPr>
          <w:p w14:paraId="4FE5EF54"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0B8909A2" w14:textId="77777777" w:rsidTr="00721028">
        <w:trPr>
          <w:trHeight w:val="1205"/>
        </w:trPr>
        <w:tc>
          <w:tcPr>
            <w:tcW w:w="6295" w:type="dxa"/>
            <w:vAlign w:val="bottom"/>
          </w:tcPr>
          <w:p w14:paraId="075B7297" w14:textId="77777777" w:rsidR="00721028" w:rsidRPr="009023D9" w:rsidRDefault="00721028" w:rsidP="00106036">
            <w:pPr>
              <w:jc w:val="center"/>
              <w:rPr>
                <w:rFonts w:ascii="Arial" w:hAnsi="Arial" w:cs="Arial"/>
                <w:sz w:val="20"/>
                <w:szCs w:val="20"/>
              </w:rPr>
            </w:pPr>
            <w:r w:rsidRPr="009023D9">
              <w:rPr>
                <w:rFonts w:ascii="Arial" w:hAnsi="Arial" w:cs="Arial"/>
                <w:sz w:val="20"/>
                <w:szCs w:val="20"/>
              </w:rPr>
              <w:t>32. “They will be condemned eternally, together with their teachers, who believe themselves sure of their salvation because they have letters of pardon.”</w:t>
            </w:r>
          </w:p>
        </w:tc>
        <w:tc>
          <w:tcPr>
            <w:tcW w:w="4860" w:type="dxa"/>
          </w:tcPr>
          <w:p w14:paraId="5A47B21E"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6731C3F2" w14:textId="77777777" w:rsidTr="00721028">
        <w:trPr>
          <w:trHeight w:val="1205"/>
        </w:trPr>
        <w:tc>
          <w:tcPr>
            <w:tcW w:w="6295" w:type="dxa"/>
            <w:vAlign w:val="bottom"/>
          </w:tcPr>
          <w:p w14:paraId="23435270" w14:textId="77777777" w:rsidR="00721028" w:rsidRPr="009023D9" w:rsidRDefault="00721028" w:rsidP="00721028">
            <w:pPr>
              <w:jc w:val="center"/>
              <w:rPr>
                <w:rFonts w:ascii="Arial" w:hAnsi="Arial" w:cs="Arial"/>
                <w:sz w:val="20"/>
                <w:szCs w:val="20"/>
              </w:rPr>
            </w:pPr>
            <w:r w:rsidRPr="00721028">
              <w:rPr>
                <w:rFonts w:ascii="Arial" w:hAnsi="Arial" w:cs="Arial"/>
                <w:sz w:val="20"/>
                <w:szCs w:val="20"/>
              </w:rPr>
              <w:t xml:space="preserve">33. </w:t>
            </w:r>
            <w:r w:rsidR="0030791F">
              <w:rPr>
                <w:rFonts w:ascii="Arial" w:hAnsi="Arial" w:cs="Arial"/>
                <w:sz w:val="20"/>
                <w:szCs w:val="20"/>
              </w:rPr>
              <w:t>“</w:t>
            </w:r>
            <w:r w:rsidRPr="00721028">
              <w:rPr>
                <w:rFonts w:ascii="Arial" w:hAnsi="Arial" w:cs="Arial"/>
                <w:sz w:val="20"/>
                <w:szCs w:val="20"/>
              </w:rPr>
              <w:t>Men must be on their guard against those who say that the pope's pardons are that inestimable</w:t>
            </w:r>
            <w:r>
              <w:rPr>
                <w:rFonts w:ascii="Arial" w:hAnsi="Arial" w:cs="Arial"/>
                <w:sz w:val="20"/>
                <w:szCs w:val="20"/>
              </w:rPr>
              <w:t xml:space="preserve"> </w:t>
            </w:r>
            <w:r w:rsidRPr="00721028">
              <w:rPr>
                <w:rFonts w:ascii="Arial" w:hAnsi="Arial" w:cs="Arial"/>
                <w:sz w:val="20"/>
                <w:szCs w:val="20"/>
              </w:rPr>
              <w:t>gift of God by</w:t>
            </w:r>
            <w:r w:rsidR="0030791F">
              <w:rPr>
                <w:rFonts w:ascii="Arial" w:hAnsi="Arial" w:cs="Arial"/>
                <w:sz w:val="20"/>
                <w:szCs w:val="20"/>
              </w:rPr>
              <w:t xml:space="preserve"> which man is reconciled to Him.”</w:t>
            </w:r>
          </w:p>
        </w:tc>
        <w:tc>
          <w:tcPr>
            <w:tcW w:w="4860" w:type="dxa"/>
          </w:tcPr>
          <w:p w14:paraId="68BE4A35"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6213EB10" w14:textId="77777777" w:rsidTr="00721028">
        <w:trPr>
          <w:trHeight w:val="953"/>
        </w:trPr>
        <w:tc>
          <w:tcPr>
            <w:tcW w:w="6295" w:type="dxa"/>
            <w:vAlign w:val="bottom"/>
          </w:tcPr>
          <w:p w14:paraId="7B36FBF1" w14:textId="77777777" w:rsidR="00721028" w:rsidRPr="009023D9" w:rsidRDefault="00721028" w:rsidP="00106036">
            <w:pPr>
              <w:jc w:val="center"/>
              <w:rPr>
                <w:rFonts w:ascii="Arial" w:hAnsi="Arial" w:cs="Arial"/>
                <w:sz w:val="20"/>
                <w:szCs w:val="20"/>
              </w:rPr>
            </w:pPr>
            <w:r w:rsidRPr="009023D9">
              <w:rPr>
                <w:rFonts w:ascii="Arial" w:hAnsi="Arial" w:cs="Arial"/>
                <w:sz w:val="20"/>
                <w:szCs w:val="20"/>
              </w:rPr>
              <w:t>36. “Every truly repentant Christian has a right to full forgiveness of penalty and guilt, even without letters of pardon.”</w:t>
            </w:r>
          </w:p>
        </w:tc>
        <w:tc>
          <w:tcPr>
            <w:tcW w:w="4860" w:type="dxa"/>
          </w:tcPr>
          <w:p w14:paraId="076C5560"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5419FF1A" w14:textId="77777777" w:rsidTr="00721028">
        <w:trPr>
          <w:trHeight w:val="953"/>
        </w:trPr>
        <w:tc>
          <w:tcPr>
            <w:tcW w:w="6295" w:type="dxa"/>
            <w:vAlign w:val="bottom"/>
          </w:tcPr>
          <w:p w14:paraId="312D9E94" w14:textId="77777777" w:rsidR="00721028" w:rsidRPr="009023D9" w:rsidRDefault="00721028" w:rsidP="00721028">
            <w:pPr>
              <w:jc w:val="center"/>
              <w:rPr>
                <w:rFonts w:ascii="Arial" w:hAnsi="Arial" w:cs="Arial"/>
                <w:sz w:val="20"/>
                <w:szCs w:val="20"/>
              </w:rPr>
            </w:pPr>
            <w:r w:rsidRPr="00721028">
              <w:rPr>
                <w:rFonts w:ascii="Arial" w:hAnsi="Arial" w:cs="Arial"/>
                <w:sz w:val="20"/>
                <w:szCs w:val="20"/>
              </w:rPr>
              <w:t xml:space="preserve">43. </w:t>
            </w:r>
            <w:r w:rsidR="0030791F">
              <w:rPr>
                <w:rFonts w:ascii="Arial" w:hAnsi="Arial" w:cs="Arial"/>
                <w:sz w:val="20"/>
                <w:szCs w:val="20"/>
              </w:rPr>
              <w:t>“</w:t>
            </w:r>
            <w:r w:rsidRPr="00721028">
              <w:rPr>
                <w:rFonts w:ascii="Arial" w:hAnsi="Arial" w:cs="Arial"/>
                <w:sz w:val="20"/>
                <w:szCs w:val="20"/>
              </w:rPr>
              <w:t>Christians are to be taught that he who gives to the poor or l</w:t>
            </w:r>
            <w:r>
              <w:rPr>
                <w:rFonts w:ascii="Arial" w:hAnsi="Arial" w:cs="Arial"/>
                <w:sz w:val="20"/>
                <w:szCs w:val="20"/>
              </w:rPr>
              <w:t xml:space="preserve">ends to the needy does a better </w:t>
            </w:r>
            <w:r w:rsidR="0030791F">
              <w:rPr>
                <w:rFonts w:ascii="Arial" w:hAnsi="Arial" w:cs="Arial"/>
                <w:sz w:val="20"/>
                <w:szCs w:val="20"/>
              </w:rPr>
              <w:t>work than buying pardons.”</w:t>
            </w:r>
          </w:p>
        </w:tc>
        <w:tc>
          <w:tcPr>
            <w:tcW w:w="4860" w:type="dxa"/>
          </w:tcPr>
          <w:p w14:paraId="3E295E78"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593636B4" w14:textId="77777777" w:rsidTr="00721028">
        <w:trPr>
          <w:trHeight w:val="953"/>
        </w:trPr>
        <w:tc>
          <w:tcPr>
            <w:tcW w:w="6295" w:type="dxa"/>
            <w:vAlign w:val="bottom"/>
          </w:tcPr>
          <w:p w14:paraId="045C7CAA" w14:textId="77777777" w:rsidR="00721028" w:rsidRPr="00721028" w:rsidRDefault="00721028" w:rsidP="00721028">
            <w:pPr>
              <w:jc w:val="center"/>
              <w:rPr>
                <w:rFonts w:ascii="Arial" w:hAnsi="Arial" w:cs="Arial"/>
                <w:sz w:val="20"/>
                <w:szCs w:val="20"/>
              </w:rPr>
            </w:pPr>
            <w:r w:rsidRPr="00721028">
              <w:rPr>
                <w:rFonts w:ascii="Arial" w:hAnsi="Arial" w:cs="Arial"/>
                <w:sz w:val="20"/>
                <w:szCs w:val="20"/>
              </w:rPr>
              <w:t xml:space="preserve">47. </w:t>
            </w:r>
            <w:r w:rsidR="0030791F">
              <w:rPr>
                <w:rFonts w:ascii="Arial" w:hAnsi="Arial" w:cs="Arial"/>
                <w:sz w:val="20"/>
                <w:szCs w:val="20"/>
              </w:rPr>
              <w:t>“</w:t>
            </w:r>
            <w:r w:rsidRPr="00721028">
              <w:rPr>
                <w:rFonts w:ascii="Arial" w:hAnsi="Arial" w:cs="Arial"/>
                <w:sz w:val="20"/>
                <w:szCs w:val="20"/>
              </w:rPr>
              <w:t xml:space="preserve">Christians are to be taught that the buying of pardons is a </w:t>
            </w:r>
            <w:r>
              <w:rPr>
                <w:rFonts w:ascii="Arial" w:hAnsi="Arial" w:cs="Arial"/>
                <w:sz w:val="20"/>
                <w:szCs w:val="20"/>
              </w:rPr>
              <w:t xml:space="preserve">matter of free will, and not of </w:t>
            </w:r>
            <w:r w:rsidRPr="00721028">
              <w:rPr>
                <w:rFonts w:ascii="Arial" w:hAnsi="Arial" w:cs="Arial"/>
                <w:sz w:val="20"/>
                <w:szCs w:val="20"/>
              </w:rPr>
              <w:t>commandment</w:t>
            </w:r>
            <w:r w:rsidR="0030791F">
              <w:rPr>
                <w:rFonts w:ascii="Arial" w:hAnsi="Arial" w:cs="Arial"/>
                <w:sz w:val="20"/>
                <w:szCs w:val="20"/>
              </w:rPr>
              <w:t>.”</w:t>
            </w:r>
          </w:p>
        </w:tc>
        <w:tc>
          <w:tcPr>
            <w:tcW w:w="4860" w:type="dxa"/>
          </w:tcPr>
          <w:p w14:paraId="6B272EAB"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247577F3" w14:textId="77777777" w:rsidTr="00721028">
        <w:trPr>
          <w:trHeight w:val="953"/>
        </w:trPr>
        <w:tc>
          <w:tcPr>
            <w:tcW w:w="6295" w:type="dxa"/>
            <w:vAlign w:val="bottom"/>
          </w:tcPr>
          <w:p w14:paraId="0FDD767A" w14:textId="77777777" w:rsidR="00721028" w:rsidRDefault="00721028" w:rsidP="00721028">
            <w:pPr>
              <w:jc w:val="center"/>
              <w:rPr>
                <w:rFonts w:ascii="Arial" w:hAnsi="Arial" w:cs="Arial"/>
                <w:sz w:val="20"/>
                <w:szCs w:val="20"/>
              </w:rPr>
            </w:pPr>
          </w:p>
          <w:p w14:paraId="3E16ED0E" w14:textId="77777777" w:rsidR="00721028" w:rsidRPr="00721028" w:rsidRDefault="00721028" w:rsidP="00721028">
            <w:pPr>
              <w:jc w:val="center"/>
              <w:rPr>
                <w:rFonts w:ascii="Arial" w:hAnsi="Arial" w:cs="Arial"/>
                <w:sz w:val="20"/>
                <w:szCs w:val="20"/>
              </w:rPr>
            </w:pPr>
            <w:r w:rsidRPr="00721028">
              <w:rPr>
                <w:rFonts w:ascii="Arial" w:hAnsi="Arial" w:cs="Arial"/>
                <w:sz w:val="20"/>
                <w:szCs w:val="20"/>
              </w:rPr>
              <w:t xml:space="preserve">62. </w:t>
            </w:r>
            <w:r w:rsidR="0030791F">
              <w:rPr>
                <w:rFonts w:ascii="Arial" w:hAnsi="Arial" w:cs="Arial"/>
                <w:sz w:val="20"/>
                <w:szCs w:val="20"/>
              </w:rPr>
              <w:t>“</w:t>
            </w:r>
            <w:r w:rsidRPr="00721028">
              <w:rPr>
                <w:rFonts w:ascii="Arial" w:hAnsi="Arial" w:cs="Arial"/>
                <w:sz w:val="20"/>
                <w:szCs w:val="20"/>
              </w:rPr>
              <w:t xml:space="preserve">The true treasure of the Church is the Most Holy Gospel of </w:t>
            </w:r>
            <w:r>
              <w:rPr>
                <w:rFonts w:ascii="Arial" w:hAnsi="Arial" w:cs="Arial"/>
                <w:sz w:val="20"/>
                <w:szCs w:val="20"/>
              </w:rPr>
              <w:t>the glory and the grace of God.</w:t>
            </w:r>
            <w:r w:rsidR="0030791F">
              <w:rPr>
                <w:rFonts w:ascii="Arial" w:hAnsi="Arial" w:cs="Arial"/>
                <w:sz w:val="20"/>
                <w:szCs w:val="20"/>
              </w:rPr>
              <w:t>”</w:t>
            </w:r>
          </w:p>
        </w:tc>
        <w:tc>
          <w:tcPr>
            <w:tcW w:w="4860" w:type="dxa"/>
          </w:tcPr>
          <w:p w14:paraId="1090F78C"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23C691D2" w14:textId="77777777" w:rsidTr="00721028">
        <w:trPr>
          <w:trHeight w:val="953"/>
        </w:trPr>
        <w:tc>
          <w:tcPr>
            <w:tcW w:w="6295" w:type="dxa"/>
            <w:vAlign w:val="bottom"/>
          </w:tcPr>
          <w:p w14:paraId="498760B2" w14:textId="77777777" w:rsidR="00721028" w:rsidRPr="009023D9" w:rsidRDefault="00721028" w:rsidP="00106036">
            <w:pPr>
              <w:jc w:val="center"/>
              <w:rPr>
                <w:rFonts w:ascii="Arial" w:hAnsi="Arial" w:cs="Arial"/>
                <w:sz w:val="20"/>
                <w:szCs w:val="20"/>
              </w:rPr>
            </w:pPr>
            <w:r w:rsidRPr="00721028">
              <w:rPr>
                <w:rFonts w:ascii="Arial" w:hAnsi="Arial" w:cs="Arial"/>
                <w:sz w:val="20"/>
                <w:szCs w:val="20"/>
              </w:rPr>
              <w:t xml:space="preserve">66. </w:t>
            </w:r>
            <w:r w:rsidR="0030791F">
              <w:rPr>
                <w:rFonts w:ascii="Arial" w:hAnsi="Arial" w:cs="Arial"/>
                <w:sz w:val="20"/>
                <w:szCs w:val="20"/>
              </w:rPr>
              <w:t>“</w:t>
            </w:r>
            <w:r w:rsidRPr="00721028">
              <w:rPr>
                <w:rFonts w:ascii="Arial" w:hAnsi="Arial" w:cs="Arial"/>
                <w:sz w:val="20"/>
                <w:szCs w:val="20"/>
              </w:rPr>
              <w:t>The treasures of the indulgences are nets with which they now fish for the riches of men</w:t>
            </w:r>
            <w:r w:rsidR="0030791F">
              <w:rPr>
                <w:rFonts w:ascii="Arial" w:hAnsi="Arial" w:cs="Arial"/>
                <w:sz w:val="20"/>
                <w:szCs w:val="20"/>
              </w:rPr>
              <w:t>.”</w:t>
            </w:r>
          </w:p>
        </w:tc>
        <w:tc>
          <w:tcPr>
            <w:tcW w:w="4860" w:type="dxa"/>
          </w:tcPr>
          <w:p w14:paraId="69956813"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235C8FC4" w14:textId="77777777" w:rsidTr="00721028">
        <w:trPr>
          <w:trHeight w:val="953"/>
        </w:trPr>
        <w:tc>
          <w:tcPr>
            <w:tcW w:w="6295" w:type="dxa"/>
            <w:vAlign w:val="bottom"/>
          </w:tcPr>
          <w:p w14:paraId="13D4F4DE" w14:textId="77777777" w:rsidR="00721028" w:rsidRPr="00721028" w:rsidRDefault="00721028" w:rsidP="00721028">
            <w:pPr>
              <w:jc w:val="center"/>
              <w:rPr>
                <w:rFonts w:ascii="Arial" w:hAnsi="Arial" w:cs="Arial"/>
                <w:sz w:val="20"/>
                <w:szCs w:val="20"/>
              </w:rPr>
            </w:pPr>
            <w:r w:rsidRPr="00721028">
              <w:rPr>
                <w:rFonts w:ascii="Arial" w:hAnsi="Arial" w:cs="Arial"/>
                <w:sz w:val="20"/>
                <w:szCs w:val="20"/>
              </w:rPr>
              <w:t xml:space="preserve">67. </w:t>
            </w:r>
            <w:r w:rsidR="0030791F">
              <w:rPr>
                <w:rFonts w:ascii="Arial" w:hAnsi="Arial" w:cs="Arial"/>
                <w:sz w:val="20"/>
                <w:szCs w:val="20"/>
              </w:rPr>
              <w:t>“</w:t>
            </w:r>
            <w:r w:rsidRPr="00721028">
              <w:rPr>
                <w:rFonts w:ascii="Arial" w:hAnsi="Arial" w:cs="Arial"/>
                <w:sz w:val="20"/>
                <w:szCs w:val="20"/>
              </w:rPr>
              <w:t>The indulgences which the preachers cry as the "greatest graces"</w:t>
            </w:r>
            <w:r>
              <w:rPr>
                <w:rFonts w:ascii="Arial" w:hAnsi="Arial" w:cs="Arial"/>
                <w:sz w:val="20"/>
                <w:szCs w:val="20"/>
              </w:rPr>
              <w:t xml:space="preserve"> are known to be truly such, in </w:t>
            </w:r>
            <w:r w:rsidRPr="00721028">
              <w:rPr>
                <w:rFonts w:ascii="Arial" w:hAnsi="Arial" w:cs="Arial"/>
                <w:sz w:val="20"/>
                <w:szCs w:val="20"/>
              </w:rPr>
              <w:t>so far as they promote gain</w:t>
            </w:r>
            <w:r w:rsidR="0030791F">
              <w:rPr>
                <w:rFonts w:ascii="Arial" w:hAnsi="Arial" w:cs="Arial"/>
                <w:sz w:val="20"/>
                <w:szCs w:val="20"/>
              </w:rPr>
              <w:t>.”</w:t>
            </w:r>
          </w:p>
        </w:tc>
        <w:tc>
          <w:tcPr>
            <w:tcW w:w="4860" w:type="dxa"/>
          </w:tcPr>
          <w:p w14:paraId="6BC29860"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2F9C9460" w14:textId="77777777" w:rsidTr="00721028">
        <w:trPr>
          <w:trHeight w:val="953"/>
        </w:trPr>
        <w:tc>
          <w:tcPr>
            <w:tcW w:w="6295" w:type="dxa"/>
            <w:vAlign w:val="bottom"/>
          </w:tcPr>
          <w:p w14:paraId="31041378" w14:textId="77777777" w:rsidR="00721028" w:rsidRPr="00721028" w:rsidRDefault="00721028" w:rsidP="00721028">
            <w:pPr>
              <w:jc w:val="center"/>
              <w:rPr>
                <w:rFonts w:ascii="Arial" w:hAnsi="Arial" w:cs="Arial"/>
                <w:sz w:val="20"/>
                <w:szCs w:val="20"/>
              </w:rPr>
            </w:pPr>
            <w:r w:rsidRPr="00721028">
              <w:rPr>
                <w:rFonts w:ascii="Arial" w:hAnsi="Arial" w:cs="Arial"/>
                <w:sz w:val="20"/>
                <w:szCs w:val="20"/>
              </w:rPr>
              <w:t xml:space="preserve">75. </w:t>
            </w:r>
            <w:r w:rsidR="0030791F">
              <w:rPr>
                <w:rFonts w:ascii="Arial" w:hAnsi="Arial" w:cs="Arial"/>
                <w:sz w:val="20"/>
                <w:szCs w:val="20"/>
              </w:rPr>
              <w:t>“</w:t>
            </w:r>
            <w:r w:rsidRPr="00721028">
              <w:rPr>
                <w:rFonts w:ascii="Arial" w:hAnsi="Arial" w:cs="Arial"/>
                <w:sz w:val="20"/>
                <w:szCs w:val="20"/>
              </w:rPr>
              <w:t xml:space="preserve">To think the papal pardons so great that they could absolve a </w:t>
            </w:r>
            <w:r>
              <w:rPr>
                <w:rFonts w:ascii="Arial" w:hAnsi="Arial" w:cs="Arial"/>
                <w:sz w:val="20"/>
                <w:szCs w:val="20"/>
              </w:rPr>
              <w:t xml:space="preserve">man even if he had committed an </w:t>
            </w:r>
            <w:r w:rsidRPr="00721028">
              <w:rPr>
                <w:rFonts w:ascii="Arial" w:hAnsi="Arial" w:cs="Arial"/>
                <w:sz w:val="20"/>
                <w:szCs w:val="20"/>
              </w:rPr>
              <w:t>impossible sin and violated the Mo</w:t>
            </w:r>
            <w:r>
              <w:rPr>
                <w:rFonts w:ascii="Arial" w:hAnsi="Arial" w:cs="Arial"/>
                <w:sz w:val="20"/>
                <w:szCs w:val="20"/>
              </w:rPr>
              <w:t>ther of God -- this is madness.</w:t>
            </w:r>
            <w:r w:rsidR="0030791F">
              <w:rPr>
                <w:rFonts w:ascii="Arial" w:hAnsi="Arial" w:cs="Arial"/>
                <w:sz w:val="20"/>
                <w:szCs w:val="20"/>
              </w:rPr>
              <w:t>”</w:t>
            </w:r>
          </w:p>
        </w:tc>
        <w:tc>
          <w:tcPr>
            <w:tcW w:w="4860" w:type="dxa"/>
          </w:tcPr>
          <w:p w14:paraId="046B9E17"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460515E0" w14:textId="77777777" w:rsidTr="00721028">
        <w:trPr>
          <w:trHeight w:val="1296"/>
        </w:trPr>
        <w:tc>
          <w:tcPr>
            <w:tcW w:w="6295" w:type="dxa"/>
            <w:vAlign w:val="bottom"/>
          </w:tcPr>
          <w:p w14:paraId="24F4ED4F" w14:textId="77777777" w:rsidR="00721028" w:rsidRPr="009023D9" w:rsidRDefault="00721028" w:rsidP="00106036">
            <w:pPr>
              <w:jc w:val="center"/>
              <w:rPr>
                <w:rFonts w:ascii="Arial" w:hAnsi="Arial" w:cs="Arial"/>
                <w:sz w:val="20"/>
                <w:szCs w:val="20"/>
              </w:rPr>
            </w:pPr>
            <w:r w:rsidRPr="009023D9">
              <w:rPr>
                <w:rFonts w:ascii="Arial" w:hAnsi="Arial" w:cs="Arial"/>
                <w:sz w:val="20"/>
                <w:szCs w:val="20"/>
              </w:rPr>
              <w:t>79. “To say that the cross decorated with the papal coat of arms, and set up by the indulgence preachers is equal in worth to the cross of Christ is blasphemy.”</w:t>
            </w:r>
          </w:p>
        </w:tc>
        <w:tc>
          <w:tcPr>
            <w:tcW w:w="4860" w:type="dxa"/>
          </w:tcPr>
          <w:p w14:paraId="6340BFA5"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34A051A8" w14:textId="77777777" w:rsidTr="00721028">
        <w:trPr>
          <w:trHeight w:val="1296"/>
        </w:trPr>
        <w:tc>
          <w:tcPr>
            <w:tcW w:w="6295" w:type="dxa"/>
            <w:vAlign w:val="bottom"/>
          </w:tcPr>
          <w:p w14:paraId="4C2512A8" w14:textId="77777777" w:rsidR="00721028" w:rsidRPr="009023D9" w:rsidRDefault="00721028" w:rsidP="00106036">
            <w:pPr>
              <w:jc w:val="center"/>
              <w:rPr>
                <w:rFonts w:ascii="Arial" w:hAnsi="Arial" w:cs="Arial"/>
                <w:sz w:val="20"/>
                <w:szCs w:val="20"/>
              </w:rPr>
            </w:pPr>
            <w:r w:rsidRPr="009023D9">
              <w:rPr>
                <w:rFonts w:ascii="Arial" w:hAnsi="Arial" w:cs="Arial"/>
                <w:sz w:val="20"/>
                <w:szCs w:val="20"/>
              </w:rPr>
              <w:lastRenderedPageBreak/>
              <w:t>86. Again: -- "Why does not the pope, whose wealth is today greater than the riches of the richest, build just this one church of St. Peter with his own money, rather than with the money of poor believers?"</w:t>
            </w:r>
          </w:p>
        </w:tc>
        <w:tc>
          <w:tcPr>
            <w:tcW w:w="4860" w:type="dxa"/>
          </w:tcPr>
          <w:p w14:paraId="4549A088" w14:textId="77777777" w:rsidR="00721028" w:rsidRPr="00386CC7" w:rsidRDefault="00721028" w:rsidP="00106036">
            <w:pPr>
              <w:autoSpaceDE w:val="0"/>
              <w:autoSpaceDN w:val="0"/>
              <w:adjustRightInd w:val="0"/>
              <w:outlineLvl w:val="0"/>
              <w:rPr>
                <w:rFonts w:ascii="Arial" w:hAnsi="Arial" w:cs="Arial"/>
              </w:rPr>
            </w:pPr>
          </w:p>
        </w:tc>
      </w:tr>
      <w:tr w:rsidR="00721028" w:rsidRPr="00386CC7" w14:paraId="275D21E1" w14:textId="77777777" w:rsidTr="00721028">
        <w:trPr>
          <w:trHeight w:val="1296"/>
        </w:trPr>
        <w:tc>
          <w:tcPr>
            <w:tcW w:w="6295" w:type="dxa"/>
            <w:vAlign w:val="bottom"/>
          </w:tcPr>
          <w:p w14:paraId="0569621E" w14:textId="77777777" w:rsidR="00721028" w:rsidRPr="009023D9" w:rsidRDefault="00721028" w:rsidP="00106036">
            <w:pPr>
              <w:pStyle w:val="NormalWeb"/>
              <w:jc w:val="center"/>
              <w:rPr>
                <w:rFonts w:ascii="Arial" w:hAnsi="Arial" w:cs="Arial"/>
                <w:sz w:val="20"/>
                <w:szCs w:val="20"/>
              </w:rPr>
            </w:pPr>
            <w:r w:rsidRPr="009023D9">
              <w:rPr>
                <w:rFonts w:ascii="Arial" w:hAnsi="Arial" w:cs="Arial"/>
                <w:sz w:val="20"/>
                <w:szCs w:val="20"/>
              </w:rPr>
              <w:t>94-95. “Christians should want to follow Christ even through penalties, death and hell, and thus be confident of entering into heaven through many difficulties rather than though the false security of peace.</w:t>
            </w:r>
            <w:r w:rsidR="0030791F">
              <w:rPr>
                <w:rFonts w:ascii="Arial" w:hAnsi="Arial" w:cs="Arial"/>
                <w:sz w:val="20"/>
                <w:szCs w:val="20"/>
              </w:rPr>
              <w:t>”</w:t>
            </w:r>
          </w:p>
        </w:tc>
        <w:tc>
          <w:tcPr>
            <w:tcW w:w="4860" w:type="dxa"/>
          </w:tcPr>
          <w:p w14:paraId="36E5C256" w14:textId="77777777" w:rsidR="00721028" w:rsidRPr="00386CC7" w:rsidRDefault="00721028" w:rsidP="00106036">
            <w:pPr>
              <w:autoSpaceDE w:val="0"/>
              <w:autoSpaceDN w:val="0"/>
              <w:adjustRightInd w:val="0"/>
              <w:outlineLvl w:val="0"/>
              <w:rPr>
                <w:rFonts w:ascii="Arial" w:hAnsi="Arial" w:cs="Arial"/>
              </w:rPr>
            </w:pPr>
          </w:p>
        </w:tc>
      </w:tr>
    </w:tbl>
    <w:p w14:paraId="3AE976E7" w14:textId="77777777" w:rsidR="00024F3F" w:rsidRPr="00024F3F" w:rsidRDefault="00024F3F" w:rsidP="00024F3F">
      <w:pPr>
        <w:rPr>
          <w:b/>
        </w:rPr>
      </w:pPr>
      <w:r w:rsidRPr="00024F3F">
        <w:rPr>
          <w:b/>
        </w:rPr>
        <w:t>Glossary</w:t>
      </w:r>
    </w:p>
    <w:p w14:paraId="29833E4E" w14:textId="77777777" w:rsidR="00024F3F" w:rsidRPr="00024F3F" w:rsidRDefault="00024F3F" w:rsidP="00024F3F">
      <w:r w:rsidRPr="00024F3F">
        <w:t>Indulgence – Forgiveness for a sin purchased from the Catholic Church</w:t>
      </w:r>
    </w:p>
    <w:p w14:paraId="2AFA0DA1" w14:textId="77777777" w:rsidR="00024F3F" w:rsidRPr="00024F3F" w:rsidRDefault="00024F3F" w:rsidP="00024F3F">
      <w:r w:rsidRPr="00024F3F">
        <w:t>Pardon – Forgiveness for a sin</w:t>
      </w:r>
    </w:p>
    <w:p w14:paraId="55E9A46A" w14:textId="77777777" w:rsidR="00024F3F" w:rsidRPr="00024F3F" w:rsidRDefault="00024F3F" w:rsidP="00024F3F">
      <w:r w:rsidRPr="00024F3F">
        <w:t>Papal – of or pertaining to the pope, the head of the Catholic Church</w:t>
      </w:r>
    </w:p>
    <w:p w14:paraId="7F5568EB" w14:textId="77777777" w:rsidR="00024F3F" w:rsidRPr="00024F3F" w:rsidRDefault="00024F3F" w:rsidP="00024F3F">
      <w:r w:rsidRPr="00024F3F">
        <w:t>Condemn – To be sentenced to a particular punishment</w:t>
      </w:r>
    </w:p>
    <w:p w14:paraId="0AA70D97" w14:textId="77777777" w:rsidR="00024F3F" w:rsidRPr="00024F3F" w:rsidRDefault="00024F3F" w:rsidP="00024F3F">
      <w:r w:rsidRPr="00024F3F">
        <w:t>Eternal – Forever</w:t>
      </w:r>
    </w:p>
    <w:p w14:paraId="45C1040A" w14:textId="77777777" w:rsidR="00024F3F" w:rsidRPr="00024F3F" w:rsidRDefault="00024F3F" w:rsidP="00024F3F">
      <w:r w:rsidRPr="00024F3F">
        <w:t>Blasphemy – the act or offense of speaking about God in a manner that is not holy</w:t>
      </w:r>
    </w:p>
    <w:p w14:paraId="18C4D797" w14:textId="77777777" w:rsidR="00024F3F" w:rsidRDefault="00024F3F" w:rsidP="00024F3F">
      <w:r w:rsidRPr="00024F3F">
        <w:t>Repentance – To feel or express true regret for one's wrongdoing</w:t>
      </w:r>
    </w:p>
    <w:p w14:paraId="528F7B2B" w14:textId="77777777" w:rsidR="00024F3F" w:rsidRPr="00024F3F" w:rsidRDefault="00024F3F" w:rsidP="00024F3F"/>
    <w:p w14:paraId="65750D1E" w14:textId="77777777" w:rsidR="00721028" w:rsidRPr="00721028" w:rsidRDefault="00721028" w:rsidP="00721028">
      <w:r w:rsidRPr="00721028">
        <w:t>Document Discussion Questions –</w:t>
      </w:r>
    </w:p>
    <w:p w14:paraId="56851256" w14:textId="77777777" w:rsidR="00721028" w:rsidRDefault="00721028" w:rsidP="00721028">
      <w:r w:rsidRPr="00721028">
        <w:t>2. What does Luther say about buying pardons (indulgences)?</w:t>
      </w:r>
    </w:p>
    <w:p w14:paraId="4A1D504C" w14:textId="77777777" w:rsidR="00024F3F" w:rsidRPr="00721028" w:rsidRDefault="00024F3F" w:rsidP="00721028"/>
    <w:p w14:paraId="619E5264" w14:textId="77777777" w:rsidR="00721028" w:rsidRDefault="00721028" w:rsidP="00721028">
      <w:r w:rsidRPr="00721028">
        <w:t>3. Judging from all of these, what is Luther’s opinion on the position of the pope?</w:t>
      </w:r>
    </w:p>
    <w:p w14:paraId="11CBBDEB" w14:textId="77777777" w:rsidR="00024F3F" w:rsidRPr="00721028" w:rsidRDefault="00024F3F" w:rsidP="00721028"/>
    <w:p w14:paraId="50418FF3" w14:textId="77777777" w:rsidR="00721028" w:rsidRDefault="00721028" w:rsidP="00721028">
      <w:r w:rsidRPr="00721028">
        <w:t>4. Rather than buying pardons, people should spend their money on what?</w:t>
      </w:r>
    </w:p>
    <w:p w14:paraId="7E3C443A" w14:textId="77777777" w:rsidR="00024F3F" w:rsidRPr="00721028" w:rsidRDefault="00024F3F" w:rsidP="00721028"/>
    <w:p w14:paraId="691254F0" w14:textId="77777777" w:rsidR="00721028" w:rsidRDefault="00721028" w:rsidP="00024F3F">
      <w:r w:rsidRPr="00721028">
        <w:t xml:space="preserve">5. Does Luther believe a Christian has to have a pardon to be forgiven? </w:t>
      </w:r>
    </w:p>
    <w:p w14:paraId="7F515C5E" w14:textId="77777777" w:rsidR="00024F3F" w:rsidRPr="00721028" w:rsidRDefault="00024F3F" w:rsidP="00024F3F"/>
    <w:p w14:paraId="6F51728A" w14:textId="77777777" w:rsidR="00721028" w:rsidRDefault="00721028" w:rsidP="00721028">
      <w:r w:rsidRPr="00721028">
        <w:t>6. What can papal pardons do (or not do) according to Martin Luther?</w:t>
      </w:r>
    </w:p>
    <w:p w14:paraId="22A403A8" w14:textId="77777777" w:rsidR="00024F3F" w:rsidRPr="00721028" w:rsidRDefault="00024F3F" w:rsidP="00721028"/>
    <w:p w14:paraId="092D10B0" w14:textId="77777777" w:rsidR="00721028" w:rsidRDefault="00721028" w:rsidP="00721028">
      <w:r w:rsidRPr="00721028">
        <w:t>7. After reading all of these do you feel whether the pope had just cause to</w:t>
      </w:r>
      <w:r w:rsidR="00024F3F">
        <w:t xml:space="preserve"> </w:t>
      </w:r>
      <w:r w:rsidRPr="00721028">
        <w:t>excommunicate Luther form the church?</w:t>
      </w:r>
    </w:p>
    <w:p w14:paraId="20E5DC72" w14:textId="77777777" w:rsidR="00024F3F" w:rsidRPr="00721028" w:rsidRDefault="00024F3F" w:rsidP="00721028"/>
    <w:p w14:paraId="2D46D735" w14:textId="77777777" w:rsidR="00721028" w:rsidRPr="00721028" w:rsidRDefault="00721028" w:rsidP="00721028">
      <w:r w:rsidRPr="00721028">
        <w:t>8. What does Luther’s motivation seem to be after reading excerpts from his</w:t>
      </w:r>
      <w:r w:rsidR="00024F3F">
        <w:t xml:space="preserve"> </w:t>
      </w:r>
      <w:r w:rsidRPr="00721028">
        <w:t>controversial text?</w:t>
      </w:r>
    </w:p>
    <w:p w14:paraId="11BAE546" w14:textId="77777777" w:rsidR="00721028" w:rsidRDefault="00721028"/>
    <w:sectPr w:rsidR="00721028" w:rsidSect="007210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BF867" w14:textId="77777777" w:rsidR="00332AD7" w:rsidRDefault="00332AD7" w:rsidP="00721028">
      <w:pPr>
        <w:spacing w:after="0" w:line="240" w:lineRule="auto"/>
      </w:pPr>
      <w:r>
        <w:separator/>
      </w:r>
    </w:p>
  </w:endnote>
  <w:endnote w:type="continuationSeparator" w:id="0">
    <w:p w14:paraId="6E3DFDF8" w14:textId="77777777" w:rsidR="00332AD7" w:rsidRDefault="00332AD7" w:rsidP="00721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976AB" w14:textId="77777777" w:rsidR="00332AD7" w:rsidRDefault="00332AD7" w:rsidP="00721028">
      <w:pPr>
        <w:spacing w:after="0" w:line="240" w:lineRule="auto"/>
      </w:pPr>
      <w:r>
        <w:separator/>
      </w:r>
    </w:p>
  </w:footnote>
  <w:footnote w:type="continuationSeparator" w:id="0">
    <w:p w14:paraId="1458CFAD" w14:textId="77777777" w:rsidR="00332AD7" w:rsidRDefault="00332AD7" w:rsidP="007210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28"/>
    <w:rsid w:val="00024F3F"/>
    <w:rsid w:val="00042233"/>
    <w:rsid w:val="0030791F"/>
    <w:rsid w:val="00332AD7"/>
    <w:rsid w:val="00550B24"/>
    <w:rsid w:val="00721028"/>
    <w:rsid w:val="00A864D5"/>
    <w:rsid w:val="00E4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1E54"/>
  <w15:chartTrackingRefBased/>
  <w15:docId w15:val="{852EEE0E-ABA7-4E2C-91A1-BDA0579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1028"/>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Henslee</dc:creator>
  <cp:keywords/>
  <dc:description/>
  <cp:lastModifiedBy>Brittany Adcox</cp:lastModifiedBy>
  <cp:revision>2</cp:revision>
  <cp:lastPrinted>2018-11-30T16:10:00Z</cp:lastPrinted>
  <dcterms:created xsi:type="dcterms:W3CDTF">2018-11-30T16:24:00Z</dcterms:created>
  <dcterms:modified xsi:type="dcterms:W3CDTF">2018-11-30T16:24:00Z</dcterms:modified>
</cp:coreProperties>
</file>